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A0D" w:rsidRPr="00182A0D" w:rsidRDefault="00182A0D" w:rsidP="00182A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A0D">
        <w:rPr>
          <w:rFonts w:ascii="Arial" w:eastAsia="Times New Roman" w:hAnsi="Arial" w:cs="Arial"/>
          <w:color w:val="000000"/>
          <w:sz w:val="25"/>
          <w:szCs w:val="25"/>
        </w:rPr>
        <w:t>Unit Three: Embracing Heritage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544"/>
      </w:tblGrid>
      <w:tr w:rsidR="00182A0D" w:rsidRPr="00182A0D" w:rsidTr="00182A0D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AA022D" w:rsidRDefault="00182A0D" w:rsidP="00182A0D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5"/>
                <w:szCs w:val="25"/>
              </w:rPr>
            </w:pPr>
            <w:r w:rsidRPr="00182A0D">
              <w:rPr>
                <w:rFonts w:ascii="Arial" w:eastAsia="Times New Roman" w:hAnsi="Arial" w:cs="Arial"/>
                <w:color w:val="000000"/>
                <w:sz w:val="25"/>
                <w:szCs w:val="25"/>
              </w:rPr>
              <w:t>Bud, Not Buddy (excerpt from Holt Elements of Literature</w:t>
            </w:r>
            <w:r w:rsidR="00AA022D">
              <w:rPr>
                <w:rFonts w:ascii="Arial" w:eastAsia="Times New Roman" w:hAnsi="Arial" w:cs="Arial"/>
                <w:color w:val="000000"/>
                <w:sz w:val="25"/>
                <w:szCs w:val="25"/>
              </w:rPr>
              <w:t xml:space="preserve"> pg. 127</w:t>
            </w:r>
            <w:r w:rsidRPr="00182A0D">
              <w:rPr>
                <w:rFonts w:ascii="Arial" w:eastAsia="Times New Roman" w:hAnsi="Arial" w:cs="Arial"/>
                <w:color w:val="000000"/>
                <w:sz w:val="25"/>
                <w:szCs w:val="25"/>
              </w:rPr>
              <w:t xml:space="preserve">) </w:t>
            </w:r>
          </w:p>
          <w:p w:rsidR="00AA022D" w:rsidRDefault="00AA022D" w:rsidP="00182A0D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5"/>
                <w:szCs w:val="25"/>
              </w:rPr>
            </w:pPr>
            <w:r>
              <w:rPr>
                <w:rFonts w:ascii="Arial" w:eastAsia="Times New Roman" w:hAnsi="Arial" w:cs="Arial"/>
                <w:color w:val="000000"/>
                <w:sz w:val="25"/>
                <w:szCs w:val="25"/>
              </w:rPr>
              <w:t xml:space="preserve">By: </w:t>
            </w:r>
            <w:r w:rsidR="00182A0D" w:rsidRPr="00182A0D">
              <w:rPr>
                <w:rFonts w:ascii="Arial" w:eastAsia="Times New Roman" w:hAnsi="Arial" w:cs="Arial"/>
                <w:color w:val="000000"/>
                <w:sz w:val="25"/>
                <w:szCs w:val="25"/>
              </w:rPr>
              <w:t>Christopher Paul Curtis</w:t>
            </w:r>
          </w:p>
          <w:p w:rsidR="00182A0D" w:rsidRPr="00182A0D" w:rsidRDefault="00182A0D" w:rsidP="00182A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A0D">
              <w:rPr>
                <w:rFonts w:ascii="Arial" w:eastAsia="Times New Roman" w:hAnsi="Arial" w:cs="Arial"/>
                <w:color w:val="000000"/>
                <w:sz w:val="25"/>
                <w:szCs w:val="25"/>
              </w:rPr>
              <w:t xml:space="preserve"> </w:t>
            </w:r>
          </w:p>
        </w:tc>
      </w:tr>
    </w:tbl>
    <w:p w:rsidR="00182A0D" w:rsidRPr="00182A0D" w:rsidRDefault="00182A0D" w:rsidP="00182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18"/>
        <w:gridCol w:w="2479"/>
        <w:gridCol w:w="1545"/>
        <w:gridCol w:w="2337"/>
        <w:gridCol w:w="1100"/>
        <w:gridCol w:w="2876"/>
        <w:gridCol w:w="1439"/>
      </w:tblGrid>
      <w:tr w:rsidR="00182A0D" w:rsidRPr="00182A0D" w:rsidTr="00182A0D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182A0D" w:rsidRPr="00182A0D" w:rsidRDefault="00182A0D" w:rsidP="00182A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A0D">
              <w:rPr>
                <w:rFonts w:ascii="Arial" w:eastAsia="Times New Roman" w:hAnsi="Arial" w:cs="Arial"/>
                <w:color w:val="000000"/>
              </w:rPr>
              <w:t xml:space="preserve">Focus Standards 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182A0D" w:rsidRPr="00182A0D" w:rsidRDefault="00182A0D" w:rsidP="00182A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A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Essential Questions 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182A0D" w:rsidRPr="00182A0D" w:rsidRDefault="00182A0D" w:rsidP="00182A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A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Vocabulary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182A0D" w:rsidRPr="00182A0D" w:rsidRDefault="00182A0D" w:rsidP="00182A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A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Reading Skill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182A0D" w:rsidRPr="00182A0D" w:rsidRDefault="00182A0D" w:rsidP="00182A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A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Literary</w:t>
            </w:r>
            <w:r w:rsidRPr="00182A0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82A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Analysis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182A0D" w:rsidRPr="00182A0D" w:rsidRDefault="00182A0D" w:rsidP="00182A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A0D">
              <w:rPr>
                <w:rFonts w:ascii="Arial" w:eastAsia="Times New Roman" w:hAnsi="Arial" w:cs="Arial"/>
                <w:color w:val="000000"/>
                <w:sz w:val="25"/>
                <w:szCs w:val="25"/>
              </w:rPr>
              <w:t xml:space="preserve">Writing 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182A0D" w:rsidRPr="00182A0D" w:rsidRDefault="00182A0D" w:rsidP="00182A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A0D">
              <w:rPr>
                <w:rFonts w:ascii="Arial" w:eastAsia="Times New Roman" w:hAnsi="Arial" w:cs="Arial"/>
                <w:color w:val="000000"/>
              </w:rPr>
              <w:t>Extension Activities</w:t>
            </w:r>
            <w:r w:rsidRPr="00182A0D">
              <w:rPr>
                <w:rFonts w:ascii="Arial" w:eastAsia="Times New Roman" w:hAnsi="Arial" w:cs="Arial"/>
                <w:color w:val="000000"/>
                <w:sz w:val="25"/>
                <w:szCs w:val="25"/>
              </w:rPr>
              <w:t xml:space="preserve"> </w:t>
            </w:r>
          </w:p>
        </w:tc>
      </w:tr>
      <w:tr w:rsidR="00182A0D" w:rsidRPr="00E56553" w:rsidTr="00182A0D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182A0D" w:rsidRPr="00E56553" w:rsidRDefault="00182A0D" w:rsidP="0018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55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Common Core</w:t>
            </w:r>
          </w:p>
          <w:p w:rsidR="00182A0D" w:rsidRPr="00E56553" w:rsidRDefault="00182A0D" w:rsidP="0018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55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Essential</w:t>
            </w:r>
          </w:p>
          <w:p w:rsidR="00182A0D" w:rsidRPr="00E56553" w:rsidRDefault="00182A0D" w:rsidP="0018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55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Standard #:RI 6.6, RI 6.3, RI 6.9,</w:t>
            </w:r>
          </w:p>
          <w:p w:rsidR="00182A0D" w:rsidRPr="00E56553" w:rsidRDefault="00182A0D" w:rsidP="0018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55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W 6.1, W 6.5, SL 6.3, L 6.4,</w:t>
            </w:r>
          </w:p>
          <w:p w:rsidR="00182A0D" w:rsidRPr="00E56553" w:rsidRDefault="00182A0D" w:rsidP="00182A0D">
            <w:pPr>
              <w:spacing w:after="240" w:line="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55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L 6.4(c), L 6.4(d)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182A0D" w:rsidRPr="00E56553" w:rsidRDefault="00182A0D" w:rsidP="00182A0D">
            <w:pPr>
              <w:spacing w:after="240" w:line="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55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How does heritage define us individually and as a nation? </w:t>
            </w:r>
            <w:r w:rsidRPr="00E565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Pr="00E565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Pr="00E5655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How do I make inferences and draw conclusions? </w:t>
            </w:r>
            <w:r w:rsidRPr="00E565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Pr="00E565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Pr="00E5655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What does the writer tell you about how the character acts, thinks, or feels? What do you think you know about people who act or think or dress that way? </w:t>
            </w:r>
            <w:r w:rsidRPr="00E565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Pr="00E565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Pr="00E5655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What does the writer tell you about the problems the character faces? What do you know about the situation or similar situations? </w:t>
            </w:r>
            <w:r w:rsidRPr="00E565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Pr="00E565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Pr="00E5655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What does the writer tell you about the way people respond to the character? What do these responses usually tell you about a person? 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182A0D" w:rsidRPr="00E56553" w:rsidRDefault="00182A0D" w:rsidP="00182A0D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55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Synonyms</w:t>
            </w:r>
            <w:r w:rsidRPr="00E565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Pr="00E565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Pr="00E5655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Inferences </w:t>
            </w:r>
            <w:r w:rsidRPr="00E565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Pr="00E565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Pr="00E5655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Characterization</w:t>
            </w:r>
            <w:r w:rsidRPr="00E565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Pr="00E565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Pr="00E5655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Great </w:t>
            </w:r>
            <w:r w:rsidRPr="00E565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Pr="00E5655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Depression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182A0D" w:rsidRPr="00E56553" w:rsidRDefault="00182A0D" w:rsidP="00182A0D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55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Drawing inferences</w:t>
            </w:r>
            <w:r w:rsidRPr="00E565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Pr="00E565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Pr="00E5655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As students read the selection, students will record the inferences they make about Bud’s character, situation in life and past experiences.  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182A0D" w:rsidRPr="00E56553" w:rsidRDefault="00182A0D" w:rsidP="00182A0D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55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Character analysis 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182A0D" w:rsidRPr="00E56553" w:rsidRDefault="00182A0D" w:rsidP="00182A0D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55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Research orphanages during the Great Depression and compare them to modern homes for orphaned children. Using support from your research write an essay either in support of or against orphanages. </w:t>
            </w:r>
            <w:r w:rsidRPr="00E565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Pr="00E565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Pr="00E5655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Grammar: </w:t>
            </w:r>
            <w:r w:rsidRPr="00E5655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Revise and edit essays in peer</w:t>
            </w:r>
            <w:r w:rsidRPr="00E565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Pr="00E5655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workshops. 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182A0D" w:rsidRPr="00E56553" w:rsidRDefault="00182A0D" w:rsidP="00182A0D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55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Read entire novel </w:t>
            </w:r>
            <w:r w:rsidRPr="00E565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Pr="00E565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Pr="00E5655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“Orphan Train Rider” by Andrea Warren </w:t>
            </w:r>
          </w:p>
        </w:tc>
      </w:tr>
    </w:tbl>
    <w:p w:rsidR="006D717E" w:rsidRPr="00E56553" w:rsidRDefault="006D717E">
      <w:pPr>
        <w:rPr>
          <w:sz w:val="18"/>
          <w:szCs w:val="18"/>
        </w:rPr>
      </w:pPr>
    </w:p>
    <w:sectPr w:rsidR="006D717E" w:rsidRPr="00E56553" w:rsidSect="00E5655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compat/>
  <w:rsids>
    <w:rsidRoot w:val="00182A0D"/>
    <w:rsid w:val="000A2DDC"/>
    <w:rsid w:val="00182A0D"/>
    <w:rsid w:val="002C06B3"/>
    <w:rsid w:val="006D717E"/>
    <w:rsid w:val="00AA022D"/>
    <w:rsid w:val="00B57574"/>
    <w:rsid w:val="00CF1602"/>
    <w:rsid w:val="00E56553"/>
    <w:rsid w:val="00E85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1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82A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3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55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tmanning</dc:creator>
  <cp:lastModifiedBy>LCS_user</cp:lastModifiedBy>
  <cp:revision>2</cp:revision>
  <dcterms:created xsi:type="dcterms:W3CDTF">2012-06-12T17:41:00Z</dcterms:created>
  <dcterms:modified xsi:type="dcterms:W3CDTF">2012-06-12T17:41:00Z</dcterms:modified>
</cp:coreProperties>
</file>